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B7C55">
        <w:rPr>
          <w:rFonts w:asciiTheme="minorHAnsi" w:hAnsiTheme="minorHAnsi" w:cs="Arial"/>
          <w:b/>
          <w:lang w:val="en-ZA"/>
        </w:rPr>
        <w:t>0</w:t>
      </w:r>
      <w:r w:rsidR="00830E04">
        <w:rPr>
          <w:rFonts w:asciiTheme="minorHAnsi" w:hAnsiTheme="minorHAnsi" w:cs="Arial"/>
          <w:b/>
          <w:lang w:val="en-ZA"/>
        </w:rPr>
        <w:t>9</w:t>
      </w:r>
      <w:r w:rsidR="007B7C55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AMBER HOUSE FUND 7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AHF7A1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30E04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830E04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AHF7A1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0711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</w:t>
      </w:r>
      <w:r w:rsidR="007B7C55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0711F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B7C5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3 </w:t>
      </w:r>
      <w:r w:rsidR="007B7C55">
        <w:rPr>
          <w:rFonts w:asciiTheme="minorHAnsi" w:hAnsiTheme="minorHAnsi" w:cs="Arial"/>
          <w:lang w:val="en-ZA"/>
        </w:rPr>
        <w:t>Oct</w:t>
      </w:r>
      <w:r>
        <w:rPr>
          <w:rFonts w:asciiTheme="minorHAnsi" w:hAnsiTheme="minorHAnsi" w:cs="Arial"/>
          <w:lang w:val="en-ZA"/>
        </w:rPr>
        <w:t xml:space="preserve"> 2020 of </w:t>
      </w:r>
      <w:r w:rsidR="0040711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0711F">
        <w:rPr>
          <w:rFonts w:asciiTheme="minorHAnsi" w:hAnsiTheme="minorHAnsi" w:cs="Arial"/>
          <w:lang w:val="en-ZA"/>
        </w:rPr>
        <w:t>1</w:t>
      </w:r>
      <w:r w:rsidR="007B7C55">
        <w:rPr>
          <w:rFonts w:asciiTheme="minorHAnsi" w:hAnsiTheme="minorHAnsi" w:cs="Arial"/>
          <w:lang w:val="en-ZA"/>
        </w:rPr>
        <w:t>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7C5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B7C5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7B7C55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B7C5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7B7C55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7B7C55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7B7C55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202</w:t>
      </w:r>
      <w:r w:rsidR="007B7C55">
        <w:rPr>
          <w:rFonts w:asciiTheme="minorHAnsi" w:hAnsiTheme="minorHAnsi" w:cs="Arial"/>
          <w:lang w:val="en-ZA"/>
        </w:rPr>
        <w:t>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ZAG000167198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830E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 w:rsidR="00830E04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ab/>
      </w:r>
    </w:p>
    <w:p w:rsidR="00830E04" w:rsidRDefault="00830E04" w:rsidP="00830E0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71E1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https://www.jse.co.za/content/JSEPricingSupplementsItems/2020/AHF7A1%20PricingSupplement1610.pdf</w:t>
        </w:r>
      </w:hyperlink>
    </w:p>
    <w:p w:rsidR="00830E04" w:rsidRPr="00F64748" w:rsidRDefault="00830E04" w:rsidP="00830E0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0711F" w:rsidRPr="00F64748" w:rsidRDefault="0040711F" w:rsidP="004071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A31B9">
        <w:rPr>
          <w:rFonts w:asciiTheme="minorHAnsi" w:hAnsiTheme="minorHAnsi" w:cs="Arial"/>
          <w:lang w:val="en-ZA"/>
        </w:rPr>
        <w:t xml:space="preserve">Keletso Moloi                             </w:t>
      </w:r>
      <w:r>
        <w:rPr>
          <w:rFonts w:asciiTheme="minorHAnsi" w:hAnsiTheme="minorHAnsi" w:cs="Arial"/>
          <w:lang w:val="en-ZA"/>
        </w:rPr>
        <w:t>T</w:t>
      </w:r>
      <w:r w:rsidRPr="004A31B9">
        <w:rPr>
          <w:rFonts w:asciiTheme="minorHAnsi" w:hAnsiTheme="minorHAnsi" w:cs="Arial"/>
          <w:lang w:val="en-ZA"/>
        </w:rPr>
        <w:t>he Standard Bank of South Africa Limited                                    +27 11 721 8043 Corporate Actions                              JSE</w:t>
      </w:r>
      <w:r w:rsidRPr="004A31B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</w:t>
      </w:r>
      <w:r w:rsidRPr="004A31B9">
        <w:rPr>
          <w:rFonts w:asciiTheme="minorHAnsi" w:hAnsiTheme="minorHAnsi" w:cs="Arial"/>
          <w:lang w:val="en-ZA"/>
        </w:rPr>
        <w:t xml:space="preserve">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30E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30E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11F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B7C55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E04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4C8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CE88C4"/>
  <w15:docId w15:val="{84A13919-971B-44FB-81CA-FF3B607C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HF7A1%20PricingSupplement1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98C2EF5-584F-404A-B48E-3766247520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A9DF5-7383-49B3-8729-3959AC97C48A}"/>
</file>

<file path=customXml/itemProps3.xml><?xml version="1.0" encoding="utf-8"?>
<ds:datastoreItem xmlns:ds="http://schemas.openxmlformats.org/officeDocument/2006/customXml" ds:itemID="{DB029DFB-A9B8-457F-9D2A-25F33F8DEDB7}"/>
</file>

<file path=customXml/itemProps4.xml><?xml version="1.0" encoding="utf-8"?>
<ds:datastoreItem xmlns:ds="http://schemas.openxmlformats.org/officeDocument/2006/customXml" ds:itemID="{CCC73A86-454A-401B-9BC7-B88D3635C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2020-10-09T11:21:00Z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